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Pr="00316E36" w:rsidRDefault="001F5899" w:rsidP="001600A6">
            <w:pPr>
              <w:spacing w:after="0" w:line="240" w:lineRule="auto"/>
              <w:rPr>
                <w:sz w:val="64"/>
                <w:szCs w:val="64"/>
              </w:rPr>
            </w:pPr>
          </w:p>
        </w:tc>
      </w:tr>
    </w:tbl>
    <w:p w14:paraId="1D9C5DE5" w14:textId="710BCCE5" w:rsidR="00C11A68" w:rsidRPr="00740FCD" w:rsidRDefault="00F47EEB" w:rsidP="00F47E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EEB">
        <w:rPr>
          <w:rFonts w:ascii="Times New Roman" w:hAnsi="Times New Roman" w:cs="Times New Roman"/>
          <w:b/>
          <w:sz w:val="28"/>
          <w:szCs w:val="28"/>
        </w:rPr>
        <w:t xml:space="preserve">                              1)</w:t>
      </w:r>
      <w:r w:rsidR="00C11A68" w:rsidRPr="00F47E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54DA" w:rsidRPr="00F47EEB">
        <w:rPr>
          <w:rFonts w:ascii="Times New Roman" w:hAnsi="Times New Roman" w:cs="Times New Roman"/>
          <w:b/>
          <w:sz w:val="28"/>
          <w:szCs w:val="28"/>
        </w:rPr>
        <w:t>Замоскворецкая</w:t>
      </w:r>
      <w:r w:rsidR="000454DA" w:rsidRPr="000454DA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г. Москвы разъясняет положения законодательства об уголовной ответственности за </w:t>
      </w:r>
      <w:r w:rsidR="0032681F" w:rsidRPr="0032681F">
        <w:rPr>
          <w:rFonts w:ascii="Times New Roman" w:hAnsi="Times New Roman" w:cs="Times New Roman"/>
          <w:b/>
          <w:sz w:val="28"/>
          <w:szCs w:val="28"/>
        </w:rPr>
        <w:t>нарушение требований к антитеррористической защищенности объектов (территорий)</w:t>
      </w:r>
    </w:p>
    <w:p w14:paraId="5FBC87C3" w14:textId="77777777" w:rsidR="00C11A68" w:rsidRDefault="00C11A68" w:rsidP="00C11A68">
      <w:pPr>
        <w:pStyle w:val="af1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</w:p>
    <w:p w14:paraId="70A785FF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31.01.2023 № 389-ФЗ внесены изменения в Уголовные кодекс Российской Федерации и статью 151 Уголовно-процессуального кодекса Российской Федерации.</w:t>
      </w:r>
    </w:p>
    <w:p w14:paraId="65CC8464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Уголовный кодекс Российской Федерации дополнен статьей 217.3 «Нарушение требований к антитеррористической защищенности объектов (территорий)».</w:t>
      </w:r>
    </w:p>
    <w:p w14:paraId="71FFDACC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частности, за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за исключением случаев, предусмотренных статьями 217.1 и 263.1 Уголовного кодекса Российской Федерации предусмотрено наказание в виде штрафа в размере до 80 тысяч рублей или в размере заработной платы или иного дохода осужденного за период до 6 месяцев, либо ограничением свободы на срок до 3 лет, либо лишением свободы на тот же срок с лишением права занимать определенные должности или заниматься определенной деятельностью на срок до 3 лет или без такового.</w:t>
      </w:r>
    </w:p>
    <w:p w14:paraId="7F79C894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это нарушение повлекло по неосторожности смерть человека предусмотрено наказание в виде лишения свободы на срок до 5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14:paraId="7E10DB5C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смерти двух и более лиц – лишение свободы на срок до 7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14:paraId="67BC5387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этом,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частью 1 или 2 статьи 20.35 Кодекса Российской Федерации об административных правонарушениях, два и более раза в </w:t>
      </w:r>
      <w:bookmarkStart w:id="0" w:name="_GoBack"/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ста восьмидесяти дней.</w:t>
      </w:r>
    </w:p>
    <w:bookmarkEnd w:id="0"/>
    <w:p w14:paraId="3EDD4CAB" w14:textId="77777777" w:rsidR="0032681F" w:rsidRPr="0032681F" w:rsidRDefault="0032681F" w:rsidP="003268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14:paraId="30345AD9" w14:textId="77777777" w:rsidR="00C11A68" w:rsidRPr="00C11A68" w:rsidRDefault="00C11A68" w:rsidP="00C11A68">
      <w:pPr>
        <w:pStyle w:val="af1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</w:p>
    <w:p w14:paraId="3D174A8E" w14:textId="44FD086A" w:rsidR="00C11A68" w:rsidRPr="00C11A68" w:rsidRDefault="00C11A68" w:rsidP="0032681F">
      <w:pPr>
        <w:pStyle w:val="af1"/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F47EEB">
        <w:rPr>
          <w:b/>
          <w:sz w:val="28"/>
          <w:szCs w:val="28"/>
        </w:rPr>
        <w:t>2</w:t>
      </w:r>
      <w:r w:rsidR="00F47EEB" w:rsidRPr="00F47EEB">
        <w:rPr>
          <w:b/>
          <w:color w:val="000000" w:themeColor="text1"/>
          <w:sz w:val="28"/>
          <w:szCs w:val="28"/>
        </w:rPr>
        <w:t>)</w:t>
      </w:r>
      <w:r w:rsidRPr="00C11A68">
        <w:rPr>
          <w:color w:val="000000" w:themeColor="text1"/>
          <w:sz w:val="28"/>
          <w:szCs w:val="28"/>
        </w:rPr>
        <w:t xml:space="preserve"> </w:t>
      </w:r>
      <w:r w:rsidR="000454DA" w:rsidRPr="000454DA">
        <w:rPr>
          <w:b/>
          <w:sz w:val="28"/>
          <w:szCs w:val="28"/>
        </w:rPr>
        <w:t xml:space="preserve">Замоскворецкая межрайонная прокуратура г. Москвы </w:t>
      </w:r>
      <w:r w:rsidR="0032681F">
        <w:rPr>
          <w:b/>
          <w:sz w:val="28"/>
          <w:szCs w:val="28"/>
        </w:rPr>
        <w:t xml:space="preserve">информирует о </w:t>
      </w:r>
      <w:r w:rsidR="0032681F" w:rsidRPr="0032681F">
        <w:rPr>
          <w:b/>
          <w:sz w:val="28"/>
          <w:szCs w:val="28"/>
        </w:rPr>
        <w:t>гаранти</w:t>
      </w:r>
      <w:r w:rsidR="0032681F">
        <w:rPr>
          <w:b/>
          <w:sz w:val="28"/>
          <w:szCs w:val="28"/>
        </w:rPr>
        <w:t>ях</w:t>
      </w:r>
      <w:r w:rsidR="0032681F" w:rsidRPr="0032681F">
        <w:rPr>
          <w:b/>
          <w:sz w:val="28"/>
          <w:szCs w:val="28"/>
        </w:rPr>
        <w:t xml:space="preserve"> предоставляются работнику при обучении</w:t>
      </w:r>
    </w:p>
    <w:p w14:paraId="37D2CF47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Работнику (лицу, ищущему работу), с которым заключен ученический договор, предоставляются все гарантии, предусмотренные трудовым законодательством.</w:t>
      </w:r>
    </w:p>
    <w:p w14:paraId="2D669DE7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Работник, проходящий обучение в организации, может либо полностью освобождаться от работы по трудовому договору, либо работать на условиях неполного рабочего времени. Работодатель и лицо, заключившее ученический договор, обязаны соблюдать требования охраны труда.</w:t>
      </w:r>
    </w:p>
    <w:p w14:paraId="54C468DB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работником, направленным на профессиональное обучение или получение дополнительного профессионального образования с отрывом от работы, сохраняется место работы (должность).</w:t>
      </w:r>
    </w:p>
    <w:p w14:paraId="4B11E555" w14:textId="4B631C5F" w:rsidR="008C68C2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действия ученического договора работодатель не вправе направлять работника в командировки.</w:t>
      </w:r>
    </w:p>
    <w:p w14:paraId="2832810E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обязан создать работникам условия для совмещения работы с получением профессионального образования и прохождением профессионального обучения. Работнику (лицу, ищущему работу), с которым заключен ученический договор, предоставляются все гарантии, предусмотренные трудовым законодательством, в том числе законодательством об охране труда, а также иными нормативно-правовыми актами, коллективным договором, соглашениями, локальными нормативными актами, трудовым договором (ч. 5 ст. 196, ст. 205 ТК РФ). Данные лица имеют право на указанные гарантии даже в том случае, если их предоставление не предусмотрено в ученическом договоре.</w:t>
      </w:r>
    </w:p>
    <w:p w14:paraId="18BCB38F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Работник, проходящий обучение в организации, может либо полностью освобождаться от работы по трудовому договору, либо работать на условиях неполного рабочего времени (ч. 2 ст. 203 ТК РФ). Такие условия должны быть закреплены в ученическом договоре. Это позволит соблюсти гарантии, предусмотренные в ст. 187 ТК РФ, и правильно учесть рабочее время, если обучение осуществляется без отрыва от производства и ученику установлено неполное рабочее время с соответствующей оплатой (ч. 3 ст. 93 ТК РФ). В договор с лицом, ищущим работу, такие условия не включаются.</w:t>
      </w:r>
    </w:p>
    <w:p w14:paraId="1A413F0E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действия ученического договора работодатель не вправе привлекать работника к сверхурочным работам (ч. 3 ст. 203 ТК РФ). Данная гарантия не распространяется на лиц, ищущих работу, поскольку последние не являются работниками организации и по закону не могут быть привлечены к выполнению сверхурочных работ.</w:t>
      </w:r>
      <w:bookmarkStart w:id="1" w:name="Par29"/>
      <w:bookmarkEnd w:id="1"/>
    </w:p>
    <w:p w14:paraId="541CC836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Работодатель и лицо, заключившее ученический договор, обязаны соблюдать требования охраны труда. </w:t>
      </w:r>
      <w:bookmarkStart w:id="2" w:name="Par32"/>
      <w:bookmarkEnd w:id="2"/>
    </w:p>
    <w:p w14:paraId="6F39AE6F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работником, направленным на профессиональное обучение или получение дополнительного профессионального образования с отрывом от работы, сохраняются место работы (должность) и средняя заработная плата по основному месту работы (ст. 187 ТК РФ).</w:t>
      </w:r>
      <w:bookmarkStart w:id="3" w:name="Par35"/>
      <w:bookmarkEnd w:id="3"/>
    </w:p>
    <w:p w14:paraId="12E5CAF8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действия ученического договора работодатель не вправе направлять работника в командировки, не связанные с ученичеством (ч. 3 ст. 203 ТК РФ). Данная гарантия не распространяется на лиц, ищущих работу, поскольку последние не являются работниками организации и по закону не могут быть направлены в командировку.</w:t>
      </w:r>
    </w:p>
    <w:p w14:paraId="14A83C47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работник по направлению работодателя получает образование в другой местности с отрывом от работы, служебная поездка с целью прохождения обучения </w:t>
      </w: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считается командировкой. В этом случае работнику оплачиваются командировочные расходы в порядке и размерах, которые предусмотрены для лиц, направляемых в командировки. Кроме того, ему предоставляются гарантии, связанные с командировкой (ст. ст. 166 - 168, 187 ТК РФ, Письмо Роструда от 24.01.2020 N ПГ/37449-6-1).</w:t>
      </w:r>
    </w:p>
    <w:p w14:paraId="34444174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C4B8AE" w14:textId="77777777" w:rsidR="000454DA" w:rsidRDefault="000454DA" w:rsidP="000454DA">
      <w:pPr>
        <w:pStyle w:val="af1"/>
        <w:shd w:val="clear" w:color="auto" w:fill="FFFFFF"/>
        <w:spacing w:before="0" w:beforeAutospacing="0"/>
        <w:ind w:firstLine="720"/>
        <w:contextualSpacing/>
        <w:jc w:val="center"/>
        <w:rPr>
          <w:b/>
          <w:sz w:val="28"/>
          <w:szCs w:val="28"/>
        </w:rPr>
      </w:pPr>
    </w:p>
    <w:p w14:paraId="3DDD0435" w14:textId="132124FD" w:rsidR="00C11A68" w:rsidRPr="00F90A14" w:rsidRDefault="00C11A68" w:rsidP="00C11A68">
      <w:pPr>
        <w:pStyle w:val="af1"/>
        <w:shd w:val="clear" w:color="auto" w:fill="FFFFFF"/>
        <w:spacing w:before="0" w:beforeAutospacing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Pr="00CC25D3">
        <w:rPr>
          <w:b/>
          <w:sz w:val="28"/>
          <w:szCs w:val="28"/>
        </w:rPr>
        <w:t xml:space="preserve">Замоскворецкая межрайонная прокуратура г. Москвы разъясняет </w:t>
      </w:r>
      <w:r w:rsidR="0032681F" w:rsidRPr="0032681F">
        <w:rPr>
          <w:b/>
          <w:sz w:val="28"/>
          <w:szCs w:val="28"/>
        </w:rPr>
        <w:t xml:space="preserve">положения законодательства </w:t>
      </w:r>
      <w:r w:rsidR="0032681F">
        <w:rPr>
          <w:b/>
          <w:sz w:val="28"/>
          <w:szCs w:val="28"/>
        </w:rPr>
        <w:t>об у</w:t>
      </w:r>
      <w:r w:rsidR="0032681F" w:rsidRPr="0032681F">
        <w:rPr>
          <w:b/>
          <w:sz w:val="28"/>
          <w:szCs w:val="28"/>
        </w:rPr>
        <w:t>головн</w:t>
      </w:r>
      <w:r w:rsidR="0032681F">
        <w:rPr>
          <w:b/>
          <w:sz w:val="28"/>
          <w:szCs w:val="28"/>
        </w:rPr>
        <w:t>ой</w:t>
      </w:r>
      <w:r w:rsidR="0032681F" w:rsidRPr="0032681F">
        <w:rPr>
          <w:b/>
          <w:sz w:val="28"/>
          <w:szCs w:val="28"/>
        </w:rPr>
        <w:t xml:space="preserve"> ответственност</w:t>
      </w:r>
      <w:r w:rsidR="0032681F">
        <w:rPr>
          <w:b/>
          <w:sz w:val="28"/>
          <w:szCs w:val="28"/>
        </w:rPr>
        <w:t>и</w:t>
      </w:r>
      <w:r w:rsidR="0032681F" w:rsidRPr="0032681F">
        <w:rPr>
          <w:b/>
          <w:sz w:val="28"/>
          <w:szCs w:val="28"/>
        </w:rPr>
        <w:t xml:space="preserve"> (в том числе штраф) за невыплату заработной платы и других сумм, причитающихся работнику</w:t>
      </w:r>
    </w:p>
    <w:p w14:paraId="62F7313B" w14:textId="77777777" w:rsidR="00C11A68" w:rsidRDefault="00C11A68" w:rsidP="00C11A68">
      <w:pPr>
        <w:pStyle w:val="af2"/>
        <w:spacing w:before="0" w:line="240" w:lineRule="auto"/>
        <w:jc w:val="both"/>
        <w:rPr>
          <w:rFonts w:ascii="Times New Roman" w:eastAsia="Helvetica" w:hAnsi="Times New Roman" w:cs="Times New Roman"/>
          <w:b/>
          <w:color w:val="000000" w:themeColor="text1"/>
          <w:sz w:val="22"/>
          <w:szCs w:val="22"/>
          <w:shd w:val="clear" w:color="auto" w:fill="FEFFFF"/>
        </w:rPr>
      </w:pPr>
    </w:p>
    <w:p w14:paraId="40D9ED26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уголовное законодательство предусматривает ответственность за невыплату заработной платы, пенсий, стипендий, пособий и иных выплат. Ответственность может быть возложена не только на руководителя организации, но и на руководителя филиала, представительства, иного обособленного структурного подразделения организации (ст. 145.1 УК РФ). </w:t>
      </w:r>
    </w:p>
    <w:p w14:paraId="036B9ECE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частичной невыплаты свыше трех месяцев заработной платы, пенсий, стипендий, пособий и иных установленных законом выплат указанным руководителям грозит (ч. 1 ст. 145.1 УК РФ): </w:t>
      </w:r>
    </w:p>
    <w:p w14:paraId="52B7E9B3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штраф в размере до 120 000 руб. или в размере заработной платы или иного дохода осужденного за период до одного года; </w:t>
      </w:r>
    </w:p>
    <w:p w14:paraId="748D5FF3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лишение права занимать определенные должности или осуществлять определенную деятельность на срок до одного года; </w:t>
      </w:r>
    </w:p>
    <w:p w14:paraId="6EA6EB01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принудительные работы на срок до двух лет; </w:t>
      </w:r>
    </w:p>
    <w:p w14:paraId="14927DC7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лишение свободы на срок до одного года. </w:t>
      </w:r>
    </w:p>
    <w:p w14:paraId="52EFEADF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Частичная невыплата означает осуществление платежа в размере менее половины суммы, подлежащей выплате (п. 1 примечаний к ст. 145.1 УК РФ). </w:t>
      </w:r>
    </w:p>
    <w:p w14:paraId="591253F6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полной невыплаты свыше двух месяцев заработной платы, пенсий, стипендий, пособий и иных установленных законом выплат или выплаты заработной платы свыше двух месяцев в размере ниже установленного федеральным законом МРОТ указанным руководителям грозит (ч. 2 ст. 145.1 УК РФ): </w:t>
      </w:r>
    </w:p>
    <w:p w14:paraId="2F2BF43D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штраф в размере от 100 000 до 500 000 руб. или в размере заработной платы или иного дохода осужденного за период до трех лет; </w:t>
      </w:r>
    </w:p>
    <w:p w14:paraId="444582E7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принудительные работы на срок до трех лет с лишением права занимать определенные должности или заниматься определенной деятельностью на срок до трех лет или без такового; </w:t>
      </w:r>
    </w:p>
    <w:p w14:paraId="39BBC158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лишение свободы на срок до трех лет с лишением права занимать определенные должности или осуществлять определенную деятельность на срок до трех лет или без такового. </w:t>
      </w:r>
    </w:p>
    <w:p w14:paraId="72F5163F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впервые совершившее преступление по ч. 1 или 2 ст. 145.1 УК РФ, освобождается от ответственности, если в течение двух месяцев со дня возбуждения уголовного дела полностью погасило задолженность, а также </w:t>
      </w: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уплатило проценты (компенсацию), и в его действиях нет иного состава преступления (п. 2 примечаний к ст. 145.1 УК РФ). </w:t>
      </w:r>
    </w:p>
    <w:p w14:paraId="3F636174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невыплаты (частичная или полная) повлекли тяжкие последствия, руководитель организации (филиала, представительства, обособленного структурного подразделения) может быть привлечен к ответственности в виде (ч. 3 ст. 145.1 УК РФ): </w:t>
      </w:r>
    </w:p>
    <w:p w14:paraId="629E6EA3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штрафа в размере от 200 000 до 500 000 руб. или в размере заработной платы или иного дохода осужденного за период от одного года до трех лет; </w:t>
      </w:r>
    </w:p>
    <w:p w14:paraId="730758B3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лишения свободы на срок от двух до пяти лет с лишением права занимать определенные должности или осуществлять определенную деятельность на срок до пяти лет или без такового. </w:t>
      </w:r>
    </w:p>
    <w:p w14:paraId="7BE2C409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задержки выплат исчисляется со дня, следующего за установленной правилами внутреннего трудового распорядка организации, коллективным договором, трудовым договором датой выплаты заработной платы. Периоды невыплат за отдельные месяцы года не суммируются в срок свыше двух или трех месяцев, если они прерывались периодами, за которые выплаты осуществлялись (п. 19 Постановления Пленума Верховного Суда РФ от 25.12.2018 N 46). </w:t>
      </w:r>
    </w:p>
    <w:p w14:paraId="45877498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Административная и уголовная ответственность могут наступить только при наличии вины (ст. 2.1 КоАП РФ, ст. 14 УК РФ). Ответственность по ст. 145.1 УК РФ наступает, если заработная плата и другие суммы, причитающиеся работнику, не выплачены умышленно, из корыстной или иной личной заинтересованности. Поэтому для привлечения к уголовной ответственности должно быть доказано, в частности, что руководитель организации (иное лицо, указанное в ст. 145.1 УК РФ) имел реальную финансовую возможность для выплаты или не имел такой возможности из-за своих неправомерных действий (п. 17 Постановления Пленума Верховного Суда РФ от 25.12.2018 N 46). </w:t>
      </w:r>
    </w:p>
    <w:p w14:paraId="7890D7A3" w14:textId="77777777" w:rsidR="0032681F" w:rsidRPr="0032681F" w:rsidRDefault="0032681F" w:rsidP="003268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Уголовная ответственность по ст. 145.1 УК РФ наступает в том числе в случаях, когда указанные суммы не выплачены работнику, с которым трудовой договор не заключался либо не был надлежащим образом оформлен, но он приступил к работе с ведома или по поручению работодателя либо его уполномоченного представителя (п. 18 Постановления Пленума Верховного Суда РФ от 25.12.2018 N 46). </w:t>
      </w:r>
    </w:p>
    <w:p w14:paraId="3098F26B" w14:textId="30394BC1" w:rsidR="000454DA" w:rsidRDefault="0032681F" w:rsidP="0032681F">
      <w:pPr>
        <w:spacing w:after="0" w:line="288" w:lineRule="atLeast"/>
        <w:jc w:val="both"/>
        <w:rPr>
          <w:rFonts w:ascii="Calibri" w:hAnsi="Calibri"/>
        </w:rPr>
      </w:pPr>
      <w:r w:rsidRPr="0032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25EC92B" w14:textId="77777777" w:rsidR="000454DA" w:rsidRDefault="000454DA" w:rsidP="00C11A68">
      <w:pPr>
        <w:pStyle w:val="af1"/>
        <w:shd w:val="clear" w:color="auto" w:fill="FFFFFF"/>
        <w:spacing w:before="0" w:before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</w:p>
    <w:p w14:paraId="29A2E922" w14:textId="626402A4" w:rsidR="00C11A68" w:rsidRPr="00C11A68" w:rsidRDefault="00C11A68" w:rsidP="000454DA">
      <w:pPr>
        <w:pStyle w:val="af1"/>
        <w:shd w:val="clear" w:color="auto" w:fill="FFFFFF"/>
        <w:spacing w:before="0" w:beforeAutospacing="0"/>
        <w:ind w:firstLine="709"/>
        <w:contextualSpacing/>
        <w:jc w:val="center"/>
        <w:rPr>
          <w:b/>
          <w:sz w:val="28"/>
          <w:szCs w:val="28"/>
        </w:rPr>
      </w:pPr>
      <w:r w:rsidRPr="004F1E1A">
        <w:rPr>
          <w:b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 xml:space="preserve"> </w:t>
      </w:r>
      <w:bookmarkStart w:id="4" w:name="_Hlk182991281"/>
      <w:r w:rsidRPr="00CC25D3">
        <w:rPr>
          <w:b/>
          <w:sz w:val="28"/>
          <w:szCs w:val="28"/>
        </w:rPr>
        <w:t xml:space="preserve">Замоскворецкая межрайонная прокуратура г. Москвы разъясняет </w:t>
      </w:r>
      <w:r w:rsidR="0032681F">
        <w:rPr>
          <w:b/>
          <w:sz w:val="28"/>
          <w:szCs w:val="28"/>
        </w:rPr>
        <w:t>«</w:t>
      </w:r>
      <w:r w:rsidR="0032681F" w:rsidRPr="0032681F">
        <w:rPr>
          <w:b/>
          <w:sz w:val="28"/>
          <w:szCs w:val="28"/>
        </w:rPr>
        <w:t>Можно ли обратиться с жалобой на вступивший в законную силу приговор в Генеральную прокуратуру Российской Федерации и что для этого требуется?</w:t>
      </w:r>
      <w:r w:rsidR="0032681F">
        <w:rPr>
          <w:b/>
          <w:sz w:val="28"/>
          <w:szCs w:val="28"/>
        </w:rPr>
        <w:t>»</w:t>
      </w:r>
      <w:bookmarkEnd w:id="4"/>
    </w:p>
    <w:p w14:paraId="6802CB9D" w14:textId="77777777" w:rsidR="0032681F" w:rsidRPr="0032681F" w:rsidRDefault="0032681F" w:rsidP="00326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81F">
        <w:rPr>
          <w:rFonts w:ascii="Times New Roman" w:eastAsia="Calibri" w:hAnsi="Times New Roman" w:cs="Times New Roman"/>
          <w:sz w:val="28"/>
          <w:szCs w:val="28"/>
        </w:rPr>
        <w:t xml:space="preserve">Вступившее в законную силу судебное решение может отменить или изменить только вышестоящий суд. Вместе с тем, органы прокуратуры вправе принести на состоявшиеся судебные решения кассационные (надзорные) представления с целью их пересмотра вышестоящим судом. Непосредственно в Генеральной прокуратуре Российской Федерации разрешаются обращения, содержащие доводы, по которым ранее принято решение прокурором субъекта </w:t>
      </w:r>
      <w:r w:rsidRPr="0032681F">
        <w:rPr>
          <w:rFonts w:ascii="Times New Roman" w:eastAsia="Calibri" w:hAnsi="Times New Roman" w:cs="Times New Roman"/>
          <w:sz w:val="28"/>
          <w:szCs w:val="28"/>
        </w:rPr>
        <w:lastRenderedPageBreak/>
        <w:t>Российской Федерации, а также обращения по уголовным делам, рассмотренным в апелляционном порядке Верховным Судом Российской Федерации.</w:t>
      </w:r>
    </w:p>
    <w:p w14:paraId="4E4A32AE" w14:textId="77777777" w:rsidR="0032681F" w:rsidRPr="0032681F" w:rsidRDefault="0032681F" w:rsidP="00326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81F">
        <w:rPr>
          <w:rFonts w:ascii="Times New Roman" w:eastAsia="Calibri" w:hAnsi="Times New Roman" w:cs="Times New Roman"/>
          <w:sz w:val="28"/>
          <w:szCs w:val="28"/>
        </w:rPr>
        <w:t xml:space="preserve">К обращению необходимо приложить копию ответа прокурора субъекта Российской </w:t>
      </w:r>
      <w:proofErr w:type="gramStart"/>
      <w:r w:rsidRPr="0032681F">
        <w:rPr>
          <w:rFonts w:ascii="Times New Roman" w:eastAsia="Calibri" w:hAnsi="Times New Roman" w:cs="Times New Roman"/>
          <w:sz w:val="28"/>
          <w:szCs w:val="28"/>
        </w:rPr>
        <w:t>Федерации</w:t>
      </w:r>
      <w:proofErr w:type="gramEnd"/>
      <w:r w:rsidRPr="0032681F">
        <w:rPr>
          <w:rFonts w:ascii="Times New Roman" w:eastAsia="Calibri" w:hAnsi="Times New Roman" w:cs="Times New Roman"/>
          <w:sz w:val="28"/>
          <w:szCs w:val="28"/>
        </w:rPr>
        <w:t xml:space="preserve"> а также копии обжалуемых судебных решений. В обращении следует отразить наименование суда первой инстанции, постановившего приговор, дату провозглашения приговора, дату и результаты апелляционного рассмотрения дела, изложить обстоятельства, свидетельствующие, по мнению заявителя, о необходимости отмены или изменения приговора.</w:t>
      </w:r>
    </w:p>
    <w:p w14:paraId="5764CA92" w14:textId="77777777" w:rsidR="00C11A68" w:rsidRPr="00C11A68" w:rsidRDefault="00C11A68" w:rsidP="00C11A68">
      <w:pPr>
        <w:pStyle w:val="af1"/>
        <w:shd w:val="clear" w:color="auto" w:fill="FFFFFF"/>
        <w:spacing w:before="0" w:before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7B468FE2" w14:textId="1ADD9381" w:rsidR="00C11A68" w:rsidRPr="00C11A68" w:rsidRDefault="00C11A68" w:rsidP="00C11A68">
      <w:pPr>
        <w:pStyle w:val="af"/>
        <w:jc w:val="center"/>
        <w:rPr>
          <w:b/>
          <w:sz w:val="28"/>
          <w:szCs w:val="28"/>
        </w:rPr>
      </w:pPr>
      <w:r w:rsidRPr="004F1E1A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5)</w:t>
      </w:r>
      <w:r>
        <w:rPr>
          <w:color w:val="000000" w:themeColor="text1"/>
          <w:sz w:val="28"/>
          <w:szCs w:val="28"/>
        </w:rPr>
        <w:t xml:space="preserve"> </w:t>
      </w:r>
      <w:r w:rsidRPr="000454DA">
        <w:rPr>
          <w:rFonts w:ascii="Times New Roman" w:hAnsi="Times New Roman" w:cs="Times New Roman"/>
          <w:b/>
          <w:sz w:val="28"/>
          <w:szCs w:val="28"/>
        </w:rPr>
        <w:t xml:space="preserve">Замоскворецкая межрайонная прокуратура г. Москвы информирует </w:t>
      </w:r>
      <w:r w:rsidR="0032681F">
        <w:rPr>
          <w:rFonts w:ascii="Times New Roman" w:hAnsi="Times New Roman" w:cs="Times New Roman"/>
          <w:b/>
          <w:sz w:val="28"/>
          <w:szCs w:val="28"/>
        </w:rPr>
        <w:t>об и</w:t>
      </w:r>
      <w:r w:rsidR="0032681F" w:rsidRPr="0032681F">
        <w:rPr>
          <w:rFonts w:ascii="Times New Roman" w:hAnsi="Times New Roman" w:cs="Times New Roman"/>
          <w:b/>
          <w:sz w:val="28"/>
          <w:szCs w:val="28"/>
        </w:rPr>
        <w:t>зменения</w:t>
      </w:r>
      <w:r w:rsidR="0032681F">
        <w:rPr>
          <w:rFonts w:ascii="Times New Roman" w:hAnsi="Times New Roman" w:cs="Times New Roman"/>
          <w:b/>
          <w:sz w:val="28"/>
          <w:szCs w:val="28"/>
        </w:rPr>
        <w:t>х</w:t>
      </w:r>
      <w:r w:rsidR="0032681F" w:rsidRPr="0032681F">
        <w:rPr>
          <w:rFonts w:ascii="Times New Roman" w:hAnsi="Times New Roman" w:cs="Times New Roman"/>
          <w:b/>
          <w:sz w:val="28"/>
          <w:szCs w:val="28"/>
        </w:rPr>
        <w:t xml:space="preserve"> в законодательство, касающиеся освобождения от уголовной ответственности и наказания для участников СВО</w:t>
      </w:r>
    </w:p>
    <w:p w14:paraId="0290D493" w14:textId="46E3275B" w:rsidR="00C11A68" w:rsidRDefault="00C11A68" w:rsidP="00C11A68">
      <w:pPr>
        <w:pStyle w:val="af"/>
      </w:pPr>
    </w:p>
    <w:p w14:paraId="3EA96C6B" w14:textId="77777777" w:rsidR="0032681F" w:rsidRDefault="0032681F" w:rsidP="0032681F">
      <w:pPr>
        <w:pStyle w:val="af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23.03.2024 № 64-ФЗ Уголовный кодекс РФ и Уголовно-про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цессуальный кодекс РФ дополнены нормами об освобождении </w:t>
      </w: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>от уголовной ответственности и наказания для участников СВО.</w:t>
      </w:r>
    </w:p>
    <w:p w14:paraId="04B11BDE" w14:textId="77777777" w:rsidR="0032681F" w:rsidRDefault="0032681F" w:rsidP="0032681F">
      <w:pPr>
        <w:pStyle w:val="af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>Так, согласно ст. 78.1 УК РФ от уголовной ответственности освобождается лицо, совершившее преступление, за исключением ряда преступлений, указанных в статье, призванное на военную службу в период мобилизации или в военное время либо заключившее в указанный период контракт о прохождении военной службы (далее - мобилизованное лицо), в отношении которых предварительное расследование приостановлено в связи с призывом на военную службу или заключением контракта о прохождении военной службы при условии награждения государственной наградой или увольнения с военной службы по возрасту, по состоянию здоровья или в связи с окончанием периода мобилизации.</w:t>
      </w:r>
    </w:p>
    <w:p w14:paraId="1986C2B5" w14:textId="77777777" w:rsidR="0032681F" w:rsidRDefault="0032681F" w:rsidP="0032681F">
      <w:pPr>
        <w:pStyle w:val="af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>К ним также относятся и лица, совершившее преступление в период прохождения военной службы в Вооруженных Силах Российской Федерации в период мобилизации, в период военного положения или в военное время.</w:t>
      </w:r>
    </w:p>
    <w:p w14:paraId="61E84FED" w14:textId="77777777" w:rsidR="0032681F" w:rsidRDefault="0032681F" w:rsidP="0032681F">
      <w:pPr>
        <w:pStyle w:val="af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>В силу ст. 80.2 УК РФ мобилизованное лицо, отбывающее наказание за совершение преступления, освобождается от наказания условно.</w:t>
      </w:r>
    </w:p>
    <w:p w14:paraId="284F1D74" w14:textId="77777777" w:rsidR="0032681F" w:rsidRDefault="0032681F" w:rsidP="0032681F">
      <w:pPr>
        <w:pStyle w:val="af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>В случае, если такое условно освобожденный будет награжден государственной наградой в период прохождения военной службы или уволен с военной службы по возрасту, по состоянию здоровья или в связи с окончанием периода мобилизации, он освобождается от наказания.</w:t>
      </w:r>
    </w:p>
    <w:p w14:paraId="7E29A342" w14:textId="77777777" w:rsidR="0032681F" w:rsidRDefault="0032681F" w:rsidP="0032681F">
      <w:pPr>
        <w:pStyle w:val="af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>В случае совершения условно освобожденным нового преступления, он подлежит уголовной ответственности за совершенное преступление с присоединением неотбытой части наказания, от которого ранее он был условно освобожден.</w:t>
      </w:r>
    </w:p>
    <w:p w14:paraId="1E691D0E" w14:textId="77777777" w:rsidR="0032681F" w:rsidRDefault="0032681F" w:rsidP="0032681F">
      <w:pPr>
        <w:pStyle w:val="af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>Контроль за поведением такого лица осуществляется командованием воинской части (учреждения).</w:t>
      </w:r>
    </w:p>
    <w:p w14:paraId="418C6226" w14:textId="77777777" w:rsidR="0032681F" w:rsidRDefault="0032681F" w:rsidP="0032681F">
      <w:pPr>
        <w:pStyle w:val="af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3.1 статьи 86 УК РФ судимость мобилизованного лица погашается, если он будет награжден государственной наградой в период </w:t>
      </w: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прохождения военной службы или уволен с военной службы по возрасту, по состоянию здоровья или в связи с окончанием периода мобилизации.</w:t>
      </w:r>
    </w:p>
    <w:p w14:paraId="419E3142" w14:textId="77777777" w:rsidR="0032681F" w:rsidRDefault="0032681F" w:rsidP="0032681F">
      <w:pPr>
        <w:pStyle w:val="af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>Согласно статье 28.2 УПК РФ при получении информации от уполномоченных органов о наличии оснований для освобождения от уголовной ответственности мобилизованного лица, совершившего преступление, предусмотренных ч. 1 ст. 78.1 УК РФ, следователь с согласия руководителя следственного органа или дознаватель с согласия прокурора прекращает уголовное преследование такого лица, в отношении которого предварительное расследование было приостановлено по ходатайству командования воинской части (учреждения).</w:t>
      </w:r>
    </w:p>
    <w:p w14:paraId="6CD48891" w14:textId="77777777" w:rsidR="0032681F" w:rsidRDefault="0032681F" w:rsidP="0032681F">
      <w:pPr>
        <w:pStyle w:val="af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Данное основание является </w:t>
      </w:r>
      <w:proofErr w:type="spellStart"/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>нереабилитирующим</w:t>
      </w:r>
      <w:proofErr w:type="spellEnd"/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>, такое решение может быть принято лишь при согласии мобилизованного лица на это, в противном случае производство по уголовному делу продолжается в обычном порядке.</w:t>
      </w:r>
    </w:p>
    <w:p w14:paraId="3088097B" w14:textId="77777777" w:rsidR="0032681F" w:rsidRDefault="0032681F" w:rsidP="0032681F">
      <w:pPr>
        <w:pStyle w:val="af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>Статья 208 УПК РФ дополнена новым пунктом, предусматривающим возможность приостановления производства по уголовному делу в связи с призывом подозреваемого или обвиняемого на военную службу в период мобилизации или в военное время, заключением ими контракта о прохождении военной службы, а равно прохождением ими военной службы.</w:t>
      </w:r>
    </w:p>
    <w:p w14:paraId="6DE06F40" w14:textId="77777777" w:rsidR="0032681F" w:rsidRPr="00B70631" w:rsidRDefault="0032681F" w:rsidP="0032681F">
      <w:pPr>
        <w:pStyle w:val="af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631">
        <w:rPr>
          <w:rFonts w:ascii="Times New Roman" w:eastAsia="Times New Roman" w:hAnsi="Times New Roman"/>
          <w:sz w:val="28"/>
          <w:szCs w:val="28"/>
          <w:lang w:eastAsia="ru-RU"/>
        </w:rPr>
        <w:t>Правом заявить ходатайство о приостановлении предварительного расследования по названному основанию обладает командование воинской части (учреждения).</w:t>
      </w:r>
    </w:p>
    <w:p w14:paraId="5618D399" w14:textId="77777777" w:rsidR="0032681F" w:rsidRPr="00B70631" w:rsidRDefault="0032681F" w:rsidP="0032681F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14:paraId="7FB7753D" w14:textId="50D54A66" w:rsidR="008C68C2" w:rsidRPr="000454DA" w:rsidRDefault="008C68C2" w:rsidP="008C68C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shd w:val="clear" w:color="auto" w:fill="FFFFFF"/>
          <w:lang w:eastAsia="ru-RU"/>
        </w:rPr>
      </w:pPr>
    </w:p>
    <w:sectPr w:rsidR="008C68C2" w:rsidRPr="000454DA" w:rsidSect="00D17254">
      <w:headerReference w:type="default" r:id="rId11"/>
      <w:footerReference w:type="first" r:id="rId12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54C05" w14:textId="77777777" w:rsidR="0063492B" w:rsidRDefault="0063492B" w:rsidP="007212FD">
      <w:pPr>
        <w:spacing w:after="0" w:line="240" w:lineRule="auto"/>
      </w:pPr>
      <w:r>
        <w:separator/>
      </w:r>
    </w:p>
  </w:endnote>
  <w:endnote w:type="continuationSeparator" w:id="0">
    <w:p w14:paraId="6D1A1FA1" w14:textId="77777777" w:rsidR="0063492B" w:rsidRDefault="0063492B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A723D" w14:textId="77777777" w:rsidR="00107179" w:rsidRDefault="00107179" w:rsidP="008B567E">
    <w:pPr>
      <w:pStyle w:val="a7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8BCDC" w14:textId="77777777" w:rsidR="0063492B" w:rsidRDefault="0063492B" w:rsidP="007212FD">
      <w:pPr>
        <w:spacing w:after="0" w:line="240" w:lineRule="auto"/>
      </w:pPr>
      <w:r>
        <w:separator/>
      </w:r>
    </w:p>
  </w:footnote>
  <w:footnote w:type="continuationSeparator" w:id="0">
    <w:p w14:paraId="03FA259F" w14:textId="77777777" w:rsidR="0063492B" w:rsidRDefault="0063492B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4076820"/>
      <w:docPartObj>
        <w:docPartGallery w:val="Page Numbers (Top of Page)"/>
        <w:docPartUnique/>
      </w:docPartObj>
    </w:sdtPr>
    <w:sdtEndPr/>
    <w:sdtContent>
      <w:p w14:paraId="18950AFD" w14:textId="220C37FF" w:rsidR="00F47724" w:rsidRDefault="00F477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8C2">
          <w:rPr>
            <w:noProof/>
          </w:rPr>
          <w:t>11</w:t>
        </w:r>
        <w:r>
          <w:fldChar w:fldCharType="end"/>
        </w:r>
      </w:p>
    </w:sdtContent>
  </w:sdt>
  <w:p w14:paraId="38C82206" w14:textId="77777777" w:rsidR="00F47724" w:rsidRDefault="00F477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B2B345C"/>
    <w:multiLevelType w:val="hybridMultilevel"/>
    <w:tmpl w:val="BAB2BE22"/>
    <w:styleLink w:val="a"/>
    <w:lvl w:ilvl="0" w:tplc="AA40D16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968AC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CD64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5EE5F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CA6B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AA87A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721E6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A4E40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48B0D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B7313EE"/>
    <w:multiLevelType w:val="hybridMultilevel"/>
    <w:tmpl w:val="F79CB0BA"/>
    <w:lvl w:ilvl="0" w:tplc="2494B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69244B"/>
    <w:multiLevelType w:val="hybridMultilevel"/>
    <w:tmpl w:val="3882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7965B0"/>
    <w:multiLevelType w:val="hybridMultilevel"/>
    <w:tmpl w:val="BAB2BE22"/>
    <w:numStyleLink w:val="a"/>
  </w:abstractNum>
  <w:abstractNum w:abstractNumId="5" w15:restartNumberingAfterBreak="0">
    <w:nsid w:val="57F92799"/>
    <w:multiLevelType w:val="hybridMultilevel"/>
    <w:tmpl w:val="E2E64E84"/>
    <w:lvl w:ilvl="0" w:tplc="13645B1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2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536C"/>
    <w:rsid w:val="0001634D"/>
    <w:rsid w:val="0001659D"/>
    <w:rsid w:val="0001696A"/>
    <w:rsid w:val="00021F0F"/>
    <w:rsid w:val="00023DE1"/>
    <w:rsid w:val="00024D01"/>
    <w:rsid w:val="000270F5"/>
    <w:rsid w:val="000454DA"/>
    <w:rsid w:val="000550FF"/>
    <w:rsid w:val="000565F4"/>
    <w:rsid w:val="0005680A"/>
    <w:rsid w:val="00056A50"/>
    <w:rsid w:val="00057183"/>
    <w:rsid w:val="00061D46"/>
    <w:rsid w:val="00070889"/>
    <w:rsid w:val="00072EA5"/>
    <w:rsid w:val="0007553B"/>
    <w:rsid w:val="000800B3"/>
    <w:rsid w:val="000803E2"/>
    <w:rsid w:val="0008729C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708E"/>
    <w:rsid w:val="000C062E"/>
    <w:rsid w:val="000C225F"/>
    <w:rsid w:val="000C73BD"/>
    <w:rsid w:val="000D6814"/>
    <w:rsid w:val="000F2062"/>
    <w:rsid w:val="000F32C2"/>
    <w:rsid w:val="000F46F8"/>
    <w:rsid w:val="000F54C7"/>
    <w:rsid w:val="000F71C0"/>
    <w:rsid w:val="000F7BB7"/>
    <w:rsid w:val="00107179"/>
    <w:rsid w:val="00110CFA"/>
    <w:rsid w:val="001256C8"/>
    <w:rsid w:val="00134382"/>
    <w:rsid w:val="00141071"/>
    <w:rsid w:val="00144445"/>
    <w:rsid w:val="00151B1C"/>
    <w:rsid w:val="00152241"/>
    <w:rsid w:val="001530C5"/>
    <w:rsid w:val="001543F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D739C"/>
    <w:rsid w:val="001E3C9D"/>
    <w:rsid w:val="001E5101"/>
    <w:rsid w:val="001F2B16"/>
    <w:rsid w:val="001F5899"/>
    <w:rsid w:val="001F7FCD"/>
    <w:rsid w:val="002048A1"/>
    <w:rsid w:val="0021798D"/>
    <w:rsid w:val="00221910"/>
    <w:rsid w:val="00224304"/>
    <w:rsid w:val="0022532C"/>
    <w:rsid w:val="00235987"/>
    <w:rsid w:val="002403E3"/>
    <w:rsid w:val="0027317C"/>
    <w:rsid w:val="00273FBE"/>
    <w:rsid w:val="00274C4C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0241"/>
    <w:rsid w:val="002C7C1D"/>
    <w:rsid w:val="002D484E"/>
    <w:rsid w:val="002E7520"/>
    <w:rsid w:val="002E7A2D"/>
    <w:rsid w:val="002F205A"/>
    <w:rsid w:val="002F5211"/>
    <w:rsid w:val="002F6449"/>
    <w:rsid w:val="003062FB"/>
    <w:rsid w:val="00316E36"/>
    <w:rsid w:val="003223FF"/>
    <w:rsid w:val="0032681F"/>
    <w:rsid w:val="00337C80"/>
    <w:rsid w:val="003407C6"/>
    <w:rsid w:val="0034238E"/>
    <w:rsid w:val="003443C6"/>
    <w:rsid w:val="00351661"/>
    <w:rsid w:val="00371B6D"/>
    <w:rsid w:val="0037286E"/>
    <w:rsid w:val="0037627A"/>
    <w:rsid w:val="0038161E"/>
    <w:rsid w:val="00384D83"/>
    <w:rsid w:val="00385FD2"/>
    <w:rsid w:val="003877B3"/>
    <w:rsid w:val="0039045F"/>
    <w:rsid w:val="0039764C"/>
    <w:rsid w:val="003A1198"/>
    <w:rsid w:val="003A2256"/>
    <w:rsid w:val="003A6463"/>
    <w:rsid w:val="003B4D0B"/>
    <w:rsid w:val="003B5CF8"/>
    <w:rsid w:val="003B7F94"/>
    <w:rsid w:val="003C030D"/>
    <w:rsid w:val="003C1601"/>
    <w:rsid w:val="003C2B52"/>
    <w:rsid w:val="003D420E"/>
    <w:rsid w:val="003E45E7"/>
    <w:rsid w:val="003F785C"/>
    <w:rsid w:val="004036B5"/>
    <w:rsid w:val="004056EC"/>
    <w:rsid w:val="00410A58"/>
    <w:rsid w:val="00414F96"/>
    <w:rsid w:val="00422402"/>
    <w:rsid w:val="00432BB6"/>
    <w:rsid w:val="00455928"/>
    <w:rsid w:val="004565E3"/>
    <w:rsid w:val="00464C05"/>
    <w:rsid w:val="00470AB3"/>
    <w:rsid w:val="00470BE4"/>
    <w:rsid w:val="00471072"/>
    <w:rsid w:val="00471B0F"/>
    <w:rsid w:val="004747AE"/>
    <w:rsid w:val="004840EF"/>
    <w:rsid w:val="00494E37"/>
    <w:rsid w:val="00497EE9"/>
    <w:rsid w:val="004A2339"/>
    <w:rsid w:val="004A6AB6"/>
    <w:rsid w:val="004B0034"/>
    <w:rsid w:val="004B1191"/>
    <w:rsid w:val="004B3590"/>
    <w:rsid w:val="004B3F1C"/>
    <w:rsid w:val="004C37D3"/>
    <w:rsid w:val="004D754A"/>
    <w:rsid w:val="004E0AF0"/>
    <w:rsid w:val="004E2E04"/>
    <w:rsid w:val="004E386A"/>
    <w:rsid w:val="004E3F7D"/>
    <w:rsid w:val="004E7B80"/>
    <w:rsid w:val="004E7DE1"/>
    <w:rsid w:val="004F0A77"/>
    <w:rsid w:val="004F1E1A"/>
    <w:rsid w:val="004F53F0"/>
    <w:rsid w:val="00501116"/>
    <w:rsid w:val="00503D80"/>
    <w:rsid w:val="00503DD5"/>
    <w:rsid w:val="00505E8B"/>
    <w:rsid w:val="00507B53"/>
    <w:rsid w:val="00512CB8"/>
    <w:rsid w:val="00516A7B"/>
    <w:rsid w:val="00521E7D"/>
    <w:rsid w:val="005220DC"/>
    <w:rsid w:val="00536C62"/>
    <w:rsid w:val="00540698"/>
    <w:rsid w:val="00546605"/>
    <w:rsid w:val="005474B0"/>
    <w:rsid w:val="00547E9D"/>
    <w:rsid w:val="00555265"/>
    <w:rsid w:val="0055526E"/>
    <w:rsid w:val="005713DF"/>
    <w:rsid w:val="00572C4A"/>
    <w:rsid w:val="00573CBD"/>
    <w:rsid w:val="005741AC"/>
    <w:rsid w:val="00587ED7"/>
    <w:rsid w:val="00590D66"/>
    <w:rsid w:val="005916D9"/>
    <w:rsid w:val="00594F52"/>
    <w:rsid w:val="005B6345"/>
    <w:rsid w:val="005C1627"/>
    <w:rsid w:val="005C4F44"/>
    <w:rsid w:val="005C6A45"/>
    <w:rsid w:val="005D01EE"/>
    <w:rsid w:val="005D0F18"/>
    <w:rsid w:val="005E1CDD"/>
    <w:rsid w:val="005F3038"/>
    <w:rsid w:val="005F3C04"/>
    <w:rsid w:val="00602204"/>
    <w:rsid w:val="006049E3"/>
    <w:rsid w:val="00604C58"/>
    <w:rsid w:val="00605B24"/>
    <w:rsid w:val="00610CE9"/>
    <w:rsid w:val="006128E0"/>
    <w:rsid w:val="00613B7C"/>
    <w:rsid w:val="00632958"/>
    <w:rsid w:val="0063492B"/>
    <w:rsid w:val="00640924"/>
    <w:rsid w:val="00641E6C"/>
    <w:rsid w:val="006541AC"/>
    <w:rsid w:val="0065704F"/>
    <w:rsid w:val="006611FD"/>
    <w:rsid w:val="00666307"/>
    <w:rsid w:val="00672D84"/>
    <w:rsid w:val="00675A60"/>
    <w:rsid w:val="0067714B"/>
    <w:rsid w:val="006779E4"/>
    <w:rsid w:val="006841A6"/>
    <w:rsid w:val="006879C2"/>
    <w:rsid w:val="00687E29"/>
    <w:rsid w:val="00693993"/>
    <w:rsid w:val="006B2BBE"/>
    <w:rsid w:val="006B3C44"/>
    <w:rsid w:val="006B3CEA"/>
    <w:rsid w:val="006C27B9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06ECF"/>
    <w:rsid w:val="00714F98"/>
    <w:rsid w:val="007212FD"/>
    <w:rsid w:val="00722A7C"/>
    <w:rsid w:val="00725C8E"/>
    <w:rsid w:val="00726261"/>
    <w:rsid w:val="00734435"/>
    <w:rsid w:val="00742F29"/>
    <w:rsid w:val="00746B51"/>
    <w:rsid w:val="0076212D"/>
    <w:rsid w:val="007732E1"/>
    <w:rsid w:val="00790E6C"/>
    <w:rsid w:val="007928EA"/>
    <w:rsid w:val="0079459D"/>
    <w:rsid w:val="007A1866"/>
    <w:rsid w:val="007B406E"/>
    <w:rsid w:val="007B4560"/>
    <w:rsid w:val="007B5558"/>
    <w:rsid w:val="007C155E"/>
    <w:rsid w:val="007C17ED"/>
    <w:rsid w:val="007C46FD"/>
    <w:rsid w:val="007D33FC"/>
    <w:rsid w:val="007D55F6"/>
    <w:rsid w:val="007F075C"/>
    <w:rsid w:val="007F6CD9"/>
    <w:rsid w:val="00800D06"/>
    <w:rsid w:val="0080110C"/>
    <w:rsid w:val="00805ADE"/>
    <w:rsid w:val="008077CB"/>
    <w:rsid w:val="0082197A"/>
    <w:rsid w:val="00835C9E"/>
    <w:rsid w:val="00843712"/>
    <w:rsid w:val="00853593"/>
    <w:rsid w:val="00861729"/>
    <w:rsid w:val="00865AC1"/>
    <w:rsid w:val="00874AEC"/>
    <w:rsid w:val="00876BA9"/>
    <w:rsid w:val="008825C3"/>
    <w:rsid w:val="00882E6D"/>
    <w:rsid w:val="0089082C"/>
    <w:rsid w:val="00893081"/>
    <w:rsid w:val="00896B17"/>
    <w:rsid w:val="008A14AF"/>
    <w:rsid w:val="008B567E"/>
    <w:rsid w:val="008C26A5"/>
    <w:rsid w:val="008C2816"/>
    <w:rsid w:val="008C4C79"/>
    <w:rsid w:val="008C68C2"/>
    <w:rsid w:val="008D6D54"/>
    <w:rsid w:val="008E3096"/>
    <w:rsid w:val="008E567E"/>
    <w:rsid w:val="008E7BC1"/>
    <w:rsid w:val="008F0531"/>
    <w:rsid w:val="008F7298"/>
    <w:rsid w:val="00900262"/>
    <w:rsid w:val="00901DD3"/>
    <w:rsid w:val="00905899"/>
    <w:rsid w:val="009107B5"/>
    <w:rsid w:val="00923FB5"/>
    <w:rsid w:val="009260CB"/>
    <w:rsid w:val="00932222"/>
    <w:rsid w:val="00932252"/>
    <w:rsid w:val="00932F0C"/>
    <w:rsid w:val="009339AB"/>
    <w:rsid w:val="00934308"/>
    <w:rsid w:val="0093472E"/>
    <w:rsid w:val="00934A37"/>
    <w:rsid w:val="00935651"/>
    <w:rsid w:val="00944221"/>
    <w:rsid w:val="00963D94"/>
    <w:rsid w:val="00971D9A"/>
    <w:rsid w:val="009761E8"/>
    <w:rsid w:val="009800C5"/>
    <w:rsid w:val="00991912"/>
    <w:rsid w:val="00992E4D"/>
    <w:rsid w:val="009949BA"/>
    <w:rsid w:val="0099556E"/>
    <w:rsid w:val="00995605"/>
    <w:rsid w:val="00996CD0"/>
    <w:rsid w:val="009A186E"/>
    <w:rsid w:val="009B0AD4"/>
    <w:rsid w:val="009C148A"/>
    <w:rsid w:val="009D04AE"/>
    <w:rsid w:val="009D5CBB"/>
    <w:rsid w:val="009D7277"/>
    <w:rsid w:val="009E17FF"/>
    <w:rsid w:val="009E3844"/>
    <w:rsid w:val="009E4F69"/>
    <w:rsid w:val="009E54A4"/>
    <w:rsid w:val="009F1571"/>
    <w:rsid w:val="009F1DDB"/>
    <w:rsid w:val="00A009C7"/>
    <w:rsid w:val="00A02350"/>
    <w:rsid w:val="00A038B4"/>
    <w:rsid w:val="00A06D7C"/>
    <w:rsid w:val="00A112A7"/>
    <w:rsid w:val="00A1193C"/>
    <w:rsid w:val="00A14930"/>
    <w:rsid w:val="00A21AA7"/>
    <w:rsid w:val="00A30D31"/>
    <w:rsid w:val="00A35E24"/>
    <w:rsid w:val="00A45F78"/>
    <w:rsid w:val="00A55763"/>
    <w:rsid w:val="00A56FBD"/>
    <w:rsid w:val="00A61036"/>
    <w:rsid w:val="00A64476"/>
    <w:rsid w:val="00A70A77"/>
    <w:rsid w:val="00A85103"/>
    <w:rsid w:val="00A858C3"/>
    <w:rsid w:val="00A86223"/>
    <w:rsid w:val="00A92256"/>
    <w:rsid w:val="00A95BBB"/>
    <w:rsid w:val="00AA2B7E"/>
    <w:rsid w:val="00AA6404"/>
    <w:rsid w:val="00AB0097"/>
    <w:rsid w:val="00AD2546"/>
    <w:rsid w:val="00AE4FFE"/>
    <w:rsid w:val="00AE59FA"/>
    <w:rsid w:val="00AE6827"/>
    <w:rsid w:val="00AF5BB0"/>
    <w:rsid w:val="00AF6F0C"/>
    <w:rsid w:val="00B0191C"/>
    <w:rsid w:val="00B03059"/>
    <w:rsid w:val="00B057E8"/>
    <w:rsid w:val="00B05F6A"/>
    <w:rsid w:val="00B14110"/>
    <w:rsid w:val="00B30832"/>
    <w:rsid w:val="00B35CBB"/>
    <w:rsid w:val="00B401BF"/>
    <w:rsid w:val="00B55C7F"/>
    <w:rsid w:val="00B63C1F"/>
    <w:rsid w:val="00B77EEC"/>
    <w:rsid w:val="00B811B8"/>
    <w:rsid w:val="00B96E0C"/>
    <w:rsid w:val="00BA1182"/>
    <w:rsid w:val="00BA2E39"/>
    <w:rsid w:val="00BB387C"/>
    <w:rsid w:val="00BB79C5"/>
    <w:rsid w:val="00BC5A09"/>
    <w:rsid w:val="00BC6A8C"/>
    <w:rsid w:val="00BD1087"/>
    <w:rsid w:val="00BE3CB4"/>
    <w:rsid w:val="00BE4328"/>
    <w:rsid w:val="00BE7C58"/>
    <w:rsid w:val="00BF42CF"/>
    <w:rsid w:val="00C00390"/>
    <w:rsid w:val="00C026CB"/>
    <w:rsid w:val="00C11A68"/>
    <w:rsid w:val="00C1310A"/>
    <w:rsid w:val="00C175CF"/>
    <w:rsid w:val="00C23C4D"/>
    <w:rsid w:val="00C2645B"/>
    <w:rsid w:val="00C27C63"/>
    <w:rsid w:val="00C30BB6"/>
    <w:rsid w:val="00C31CFE"/>
    <w:rsid w:val="00C32643"/>
    <w:rsid w:val="00C32DEB"/>
    <w:rsid w:val="00C37BE7"/>
    <w:rsid w:val="00C4069F"/>
    <w:rsid w:val="00C412E4"/>
    <w:rsid w:val="00C420F1"/>
    <w:rsid w:val="00C4253A"/>
    <w:rsid w:val="00C43463"/>
    <w:rsid w:val="00C45C7E"/>
    <w:rsid w:val="00C55472"/>
    <w:rsid w:val="00C5624E"/>
    <w:rsid w:val="00C6273E"/>
    <w:rsid w:val="00C644D1"/>
    <w:rsid w:val="00C66B82"/>
    <w:rsid w:val="00C67F58"/>
    <w:rsid w:val="00C73886"/>
    <w:rsid w:val="00C744DB"/>
    <w:rsid w:val="00C84B43"/>
    <w:rsid w:val="00C85565"/>
    <w:rsid w:val="00C858F6"/>
    <w:rsid w:val="00C90338"/>
    <w:rsid w:val="00CA18C3"/>
    <w:rsid w:val="00CA1F82"/>
    <w:rsid w:val="00CA5F0B"/>
    <w:rsid w:val="00CA744B"/>
    <w:rsid w:val="00CB4C8D"/>
    <w:rsid w:val="00CB564A"/>
    <w:rsid w:val="00CB793A"/>
    <w:rsid w:val="00CC43A4"/>
    <w:rsid w:val="00CD3804"/>
    <w:rsid w:val="00CE28AF"/>
    <w:rsid w:val="00CE3379"/>
    <w:rsid w:val="00CE37A6"/>
    <w:rsid w:val="00CF03C8"/>
    <w:rsid w:val="00CF1D58"/>
    <w:rsid w:val="00D01762"/>
    <w:rsid w:val="00D17254"/>
    <w:rsid w:val="00D17457"/>
    <w:rsid w:val="00D30322"/>
    <w:rsid w:val="00D376A9"/>
    <w:rsid w:val="00D45D39"/>
    <w:rsid w:val="00D62D70"/>
    <w:rsid w:val="00D67556"/>
    <w:rsid w:val="00D76369"/>
    <w:rsid w:val="00D80883"/>
    <w:rsid w:val="00D84DA2"/>
    <w:rsid w:val="00D861EA"/>
    <w:rsid w:val="00D935F1"/>
    <w:rsid w:val="00D941DC"/>
    <w:rsid w:val="00D97AA5"/>
    <w:rsid w:val="00DA3671"/>
    <w:rsid w:val="00DA6DCD"/>
    <w:rsid w:val="00DA7CFC"/>
    <w:rsid w:val="00DB6ACA"/>
    <w:rsid w:val="00DC1887"/>
    <w:rsid w:val="00DF4831"/>
    <w:rsid w:val="00DF4BF0"/>
    <w:rsid w:val="00DF74D9"/>
    <w:rsid w:val="00E103DB"/>
    <w:rsid w:val="00E12680"/>
    <w:rsid w:val="00E12E1E"/>
    <w:rsid w:val="00E151A6"/>
    <w:rsid w:val="00E239CA"/>
    <w:rsid w:val="00E27F67"/>
    <w:rsid w:val="00E4286E"/>
    <w:rsid w:val="00E44B9F"/>
    <w:rsid w:val="00E45A6D"/>
    <w:rsid w:val="00E46BE6"/>
    <w:rsid w:val="00E81C9B"/>
    <w:rsid w:val="00E823BC"/>
    <w:rsid w:val="00E84486"/>
    <w:rsid w:val="00E8653C"/>
    <w:rsid w:val="00E931ED"/>
    <w:rsid w:val="00E95590"/>
    <w:rsid w:val="00EA1DA0"/>
    <w:rsid w:val="00EA55AF"/>
    <w:rsid w:val="00EA7E72"/>
    <w:rsid w:val="00EB1906"/>
    <w:rsid w:val="00EB5942"/>
    <w:rsid w:val="00EB5B39"/>
    <w:rsid w:val="00EC7FC1"/>
    <w:rsid w:val="00ED1C26"/>
    <w:rsid w:val="00ED46F3"/>
    <w:rsid w:val="00EE59E5"/>
    <w:rsid w:val="00EF1A8D"/>
    <w:rsid w:val="00EF32E2"/>
    <w:rsid w:val="00F0673C"/>
    <w:rsid w:val="00F146CF"/>
    <w:rsid w:val="00F15E73"/>
    <w:rsid w:val="00F31E69"/>
    <w:rsid w:val="00F41A8A"/>
    <w:rsid w:val="00F42BD5"/>
    <w:rsid w:val="00F4476D"/>
    <w:rsid w:val="00F44E71"/>
    <w:rsid w:val="00F47724"/>
    <w:rsid w:val="00F47EEB"/>
    <w:rsid w:val="00F50B1B"/>
    <w:rsid w:val="00F5277D"/>
    <w:rsid w:val="00F57360"/>
    <w:rsid w:val="00F6060E"/>
    <w:rsid w:val="00F66AC5"/>
    <w:rsid w:val="00F77B65"/>
    <w:rsid w:val="00F8464A"/>
    <w:rsid w:val="00F901C0"/>
    <w:rsid w:val="00F90BED"/>
    <w:rsid w:val="00F95708"/>
    <w:rsid w:val="00F95FA4"/>
    <w:rsid w:val="00F96F51"/>
    <w:rsid w:val="00FA01E1"/>
    <w:rsid w:val="00FA2859"/>
    <w:rsid w:val="00FA59BD"/>
    <w:rsid w:val="00FD0DB3"/>
    <w:rsid w:val="00FD3AE9"/>
    <w:rsid w:val="00FD54C6"/>
    <w:rsid w:val="00FE2091"/>
    <w:rsid w:val="00FE23D6"/>
    <w:rsid w:val="00FE3A97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212FD"/>
  </w:style>
  <w:style w:type="paragraph" w:styleId="a7">
    <w:name w:val="footer"/>
    <w:basedOn w:val="a0"/>
    <w:link w:val="a8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212FD"/>
  </w:style>
  <w:style w:type="paragraph" w:styleId="a9">
    <w:name w:val="Balloon Text"/>
    <w:basedOn w:val="a0"/>
    <w:link w:val="aa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b">
    <w:name w:val="Штамп"/>
    <w:basedOn w:val="a0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нак Знак Знак Знак Знак Знак Знак Знак Знак Знак"/>
    <w:basedOn w:val="a0"/>
    <w:rsid w:val="00E9559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d">
    <w:name w:val="Знак"/>
    <w:basedOn w:val="a0"/>
    <w:rsid w:val="00E9559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List Paragraph"/>
    <w:basedOn w:val="a0"/>
    <w:uiPriority w:val="34"/>
    <w:qFormat/>
    <w:rsid w:val="00896B17"/>
    <w:pPr>
      <w:ind w:left="720"/>
      <w:contextualSpacing/>
    </w:pPr>
  </w:style>
  <w:style w:type="paragraph" w:styleId="af">
    <w:name w:val="Body Text"/>
    <w:link w:val="af0"/>
    <w:rsid w:val="000F5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0">
    <w:name w:val="Основной текст Знак"/>
    <w:basedOn w:val="a1"/>
    <w:link w:val="af"/>
    <w:rsid w:val="000F54C7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rsid w:val="000F54C7"/>
    <w:pPr>
      <w:numPr>
        <w:numId w:val="2"/>
      </w:numPr>
    </w:pPr>
  </w:style>
  <w:style w:type="paragraph" w:customStyle="1" w:styleId="ConsPlusNormal">
    <w:name w:val="ConsPlusNormal"/>
    <w:rsid w:val="000F54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0"/>
    <w:uiPriority w:val="99"/>
    <w:unhideWhenUsed/>
    <w:rsid w:val="00C1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По умолчанию"/>
    <w:rsid w:val="00C11A6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f3">
    <w:name w:val="Strong"/>
    <w:basedOn w:val="a1"/>
    <w:uiPriority w:val="22"/>
    <w:qFormat/>
    <w:rsid w:val="008C68C2"/>
    <w:rPr>
      <w:b/>
      <w:bCs/>
    </w:rPr>
  </w:style>
  <w:style w:type="paragraph" w:styleId="af4">
    <w:name w:val="No Spacing"/>
    <w:uiPriority w:val="1"/>
    <w:qFormat/>
    <w:rsid w:val="003268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E61FF-3381-412E-8E5A-B250FFEC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Русанова Валерия Сергеевна</cp:lastModifiedBy>
  <cp:revision>3</cp:revision>
  <cp:lastPrinted>2023-11-23T12:45:00Z</cp:lastPrinted>
  <dcterms:created xsi:type="dcterms:W3CDTF">2024-12-10T08:03:00Z</dcterms:created>
  <dcterms:modified xsi:type="dcterms:W3CDTF">2024-12-10T08:05:00Z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